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1152F" w:rsidRPr="00C1152F" w:rsidRDefault="00C1152F" w:rsidP="00C1152F">
      <w:pPr>
        <w:shd w:val="clear" w:color="auto" w:fill="FFFFFF"/>
        <w:spacing w:after="180" w:line="495" w:lineRule="atLeast"/>
        <w:outlineLvl w:val="1"/>
        <w:rPr>
          <w:rFonts w:ascii="Helvetica" w:eastAsia="Times New Roman" w:hAnsi="Helvetica" w:cs="Helvetica"/>
          <w:b/>
          <w:bCs/>
          <w:color w:val="1F1933"/>
          <w:sz w:val="36"/>
          <w:szCs w:val="36"/>
        </w:rPr>
      </w:pPr>
      <w:r w:rsidRPr="00C1152F">
        <w:rPr>
          <w:rFonts w:ascii="Helvetica" w:eastAsia="Times New Roman" w:hAnsi="Helvetica" w:cs="Helvetica"/>
          <w:b/>
          <w:bCs/>
          <w:color w:val="1F1933"/>
          <w:sz w:val="36"/>
          <w:szCs w:val="36"/>
        </w:rPr>
        <w:t>Teaching Voice in Writing – Teacher Background</w:t>
      </w:r>
    </w:p>
    <w:p w:rsidR="00C1152F" w:rsidRPr="00C1152F" w:rsidRDefault="00C1152F" w:rsidP="00C1152F">
      <w:pPr>
        <w:shd w:val="clear" w:color="auto" w:fill="FFFFFF"/>
        <w:spacing w:after="180" w:line="330" w:lineRule="atLeast"/>
        <w:outlineLvl w:val="3"/>
        <w:rPr>
          <w:rFonts w:ascii="Helvetica" w:eastAsia="Times New Roman" w:hAnsi="Helvetica" w:cs="Helvetica"/>
          <w:b/>
          <w:bCs/>
          <w:color w:val="1F1933"/>
          <w:sz w:val="24"/>
          <w:szCs w:val="24"/>
        </w:rPr>
      </w:pPr>
      <w:r w:rsidRPr="00C1152F">
        <w:rPr>
          <w:rFonts w:ascii="Helvetica" w:eastAsia="Times New Roman" w:hAnsi="Helvetica" w:cs="Helvetica"/>
          <w:b/>
          <w:bCs/>
          <w:i/>
          <w:iCs/>
          <w:color w:val="1F1933"/>
          <w:sz w:val="24"/>
          <w:szCs w:val="24"/>
        </w:rPr>
        <w:t xml:space="preserve">By Barbara </w:t>
      </w:r>
      <w:proofErr w:type="spellStart"/>
      <w:r w:rsidRPr="00C1152F">
        <w:rPr>
          <w:rFonts w:ascii="Helvetica" w:eastAsia="Times New Roman" w:hAnsi="Helvetica" w:cs="Helvetica"/>
          <w:b/>
          <w:bCs/>
          <w:i/>
          <w:iCs/>
          <w:color w:val="1F1933"/>
          <w:sz w:val="24"/>
          <w:szCs w:val="24"/>
        </w:rPr>
        <w:t>Mariconda</w:t>
      </w:r>
      <w:proofErr w:type="spellEnd"/>
    </w:p>
    <w:p w:rsidR="00C1152F" w:rsidRPr="00C1152F" w:rsidRDefault="00C1152F" w:rsidP="00C1152F">
      <w:pPr>
        <w:shd w:val="clear" w:color="auto" w:fill="FFFFFF"/>
        <w:spacing w:after="188" w:line="413" w:lineRule="atLeast"/>
        <w:outlineLvl w:val="2"/>
        <w:rPr>
          <w:rFonts w:ascii="Helvetica" w:eastAsia="Times New Roman" w:hAnsi="Helvetica" w:cs="Helvetica"/>
          <w:b/>
          <w:bCs/>
          <w:color w:val="1F1933"/>
          <w:sz w:val="27"/>
          <w:szCs w:val="27"/>
        </w:rPr>
      </w:pPr>
      <w:r w:rsidRPr="00C1152F">
        <w:rPr>
          <w:rFonts w:ascii="Helvetica" w:eastAsia="Times New Roman" w:hAnsi="Helvetica" w:cs="Helvetica"/>
          <w:b/>
          <w:bCs/>
          <w:color w:val="1F1933"/>
          <w:sz w:val="27"/>
          <w:szCs w:val="27"/>
        </w:rPr>
        <w:t>Voice in Expository/Informative Writing</w:t>
      </w:r>
    </w:p>
    <w:p w:rsidR="00C1152F" w:rsidRPr="00C1152F" w:rsidRDefault="00C1152F" w:rsidP="00C1152F">
      <w:pPr>
        <w:shd w:val="clear" w:color="auto" w:fill="FFFFFF"/>
        <w:spacing w:after="188" w:line="413" w:lineRule="atLeast"/>
        <w:outlineLvl w:val="2"/>
        <w:rPr>
          <w:rFonts w:ascii="Helvetica" w:eastAsia="Times New Roman" w:hAnsi="Helvetica" w:cs="Helvetica"/>
          <w:b/>
          <w:bCs/>
          <w:color w:val="1F1933"/>
          <w:sz w:val="27"/>
          <w:szCs w:val="27"/>
        </w:rPr>
      </w:pPr>
      <w:r w:rsidRPr="00C1152F">
        <w:rPr>
          <w:rFonts w:ascii="Helvetica" w:eastAsia="Times New Roman" w:hAnsi="Helvetica" w:cs="Helvetica"/>
          <w:b/>
          <w:bCs/>
          <w:color w:val="1F1933"/>
          <w:sz w:val="27"/>
          <w:szCs w:val="27"/>
        </w:rPr>
        <w:t>Author’s Voice – Yes</w:t>
      </w:r>
    </w:p>
    <w:p w:rsidR="00C1152F" w:rsidRPr="00C1152F" w:rsidRDefault="00C1152F" w:rsidP="00C1152F">
      <w:pPr>
        <w:shd w:val="clear" w:color="auto" w:fill="FFFFFF"/>
        <w:spacing w:after="100" w:afterAutospacing="1" w:line="240" w:lineRule="auto"/>
        <w:rPr>
          <w:rFonts w:ascii="Helvetica" w:eastAsia="Times New Roman" w:hAnsi="Helvetica" w:cs="Helvetica"/>
          <w:color w:val="1F1933"/>
          <w:sz w:val="21"/>
          <w:szCs w:val="21"/>
        </w:rPr>
      </w:pPr>
      <w:r w:rsidRPr="00C1152F">
        <w:rPr>
          <w:rFonts w:ascii="Helvetica" w:eastAsia="Times New Roman" w:hAnsi="Helvetica" w:cs="Helvetica"/>
          <w:color w:val="1F1933"/>
          <w:sz w:val="21"/>
          <w:szCs w:val="21"/>
        </w:rPr>
        <w:t>We can certainly talk about “author’s voice”.  Since the author is writing exposition to inform the reader, there exists a relationship between the two.  Therefore, the reader is exposed to, and responds to, literally, the “author’s voice”.</w:t>
      </w:r>
    </w:p>
    <w:p w:rsidR="00C1152F" w:rsidRPr="00C1152F" w:rsidRDefault="00C1152F" w:rsidP="00C1152F">
      <w:pPr>
        <w:shd w:val="clear" w:color="auto" w:fill="FFFFFF"/>
        <w:spacing w:after="100" w:afterAutospacing="1" w:line="240" w:lineRule="auto"/>
        <w:rPr>
          <w:rFonts w:ascii="Helvetica" w:eastAsia="Times New Roman" w:hAnsi="Helvetica" w:cs="Helvetica"/>
          <w:color w:val="1F1933"/>
          <w:sz w:val="21"/>
          <w:szCs w:val="21"/>
        </w:rPr>
      </w:pPr>
      <w:r w:rsidRPr="00C1152F">
        <w:rPr>
          <w:rFonts w:ascii="Helvetica" w:eastAsia="Times New Roman" w:hAnsi="Helvetica" w:cs="Helvetica"/>
          <w:color w:val="1F1933"/>
          <w:sz w:val="21"/>
          <w:szCs w:val="21"/>
        </w:rPr>
        <w:t>Contrary to what many people have been taught, </w:t>
      </w:r>
      <w:r w:rsidRPr="00C1152F">
        <w:rPr>
          <w:rFonts w:ascii="Helvetica" w:eastAsia="Times New Roman" w:hAnsi="Helvetica" w:cs="Helvetica"/>
          <w:b/>
          <w:bCs/>
          <w:color w:val="1F1933"/>
          <w:sz w:val="21"/>
          <w:szCs w:val="21"/>
        </w:rPr>
        <w:t>expository or informational writing need not be dry, dull, or boring.</w:t>
      </w:r>
      <w:r w:rsidRPr="00C1152F">
        <w:rPr>
          <w:rFonts w:ascii="Helvetica" w:eastAsia="Times New Roman" w:hAnsi="Helvetica" w:cs="Helvetica"/>
          <w:color w:val="1F1933"/>
          <w:sz w:val="21"/>
          <w:szCs w:val="21"/>
        </w:rPr>
        <w:t>  “Encyclopedia Voice” is a detriment to the delivery of information, as it does nothing to interest the reader – in fact it can bore them to tears.  </w:t>
      </w:r>
      <w:r w:rsidRPr="00C1152F">
        <w:rPr>
          <w:rFonts w:ascii="Helvetica" w:eastAsia="Times New Roman" w:hAnsi="Helvetica" w:cs="Helvetica"/>
          <w:b/>
          <w:bCs/>
          <w:color w:val="1F1933"/>
          <w:sz w:val="21"/>
          <w:szCs w:val="21"/>
        </w:rPr>
        <w:t>Another fallacy</w:t>
      </w:r>
      <w:r w:rsidRPr="00C1152F">
        <w:rPr>
          <w:rFonts w:ascii="Helvetica" w:eastAsia="Times New Roman" w:hAnsi="Helvetica" w:cs="Helvetica"/>
          <w:color w:val="1F1933"/>
          <w:sz w:val="21"/>
          <w:szCs w:val="21"/>
        </w:rPr>
        <w:t> is the notion that expository writing should never involve first person point of view – that the author should never personally address the reader. William Zinsser, in his marvelous book “On Writing Well: The Classic Guide to Writing Nonfiction”, discusses its use:</w:t>
      </w:r>
    </w:p>
    <w:p w:rsidR="00C1152F" w:rsidRPr="00C1152F" w:rsidRDefault="00C1152F" w:rsidP="00C1152F">
      <w:pPr>
        <w:shd w:val="clear" w:color="auto" w:fill="FFFFFF"/>
        <w:spacing w:after="100" w:afterAutospacing="1" w:line="240" w:lineRule="auto"/>
        <w:rPr>
          <w:rFonts w:ascii="Helvetica" w:eastAsia="Times New Roman" w:hAnsi="Helvetica" w:cs="Helvetica"/>
          <w:color w:val="1F1933"/>
          <w:sz w:val="21"/>
          <w:szCs w:val="21"/>
        </w:rPr>
      </w:pPr>
      <w:r w:rsidRPr="00C1152F">
        <w:rPr>
          <w:rFonts w:ascii="Helvetica" w:eastAsia="Times New Roman" w:hAnsi="Helvetica" w:cs="Helvetica"/>
          <w:i/>
          <w:iCs/>
          <w:color w:val="1F1933"/>
          <w:sz w:val="21"/>
          <w:szCs w:val="21"/>
        </w:rPr>
        <w:t>“What I’m always looking for as an editor is a sentence that says something like ‘I’ll never forget the day when I…’ I think, Aha! A person!”</w:t>
      </w:r>
    </w:p>
    <w:p w:rsidR="00C1152F" w:rsidRPr="00C1152F" w:rsidRDefault="00C1152F" w:rsidP="00C1152F">
      <w:pPr>
        <w:shd w:val="clear" w:color="auto" w:fill="FFFFFF"/>
        <w:spacing w:after="100" w:afterAutospacing="1" w:line="240" w:lineRule="auto"/>
        <w:rPr>
          <w:rFonts w:ascii="Helvetica" w:eastAsia="Times New Roman" w:hAnsi="Helvetica" w:cs="Helvetica"/>
          <w:color w:val="1F1933"/>
          <w:sz w:val="21"/>
          <w:szCs w:val="21"/>
        </w:rPr>
      </w:pPr>
      <w:r w:rsidRPr="00C1152F">
        <w:rPr>
          <w:rFonts w:ascii="Helvetica" w:eastAsia="Times New Roman" w:hAnsi="Helvetica" w:cs="Helvetica"/>
          <w:i/>
          <w:iCs/>
          <w:color w:val="1F1933"/>
          <w:sz w:val="21"/>
          <w:szCs w:val="21"/>
        </w:rPr>
        <w:t xml:space="preserve">“Writers are obviously at their most natural when they write in the first person. Writing is an intimate transaction between two people, conducted on paper, and it will go well to the extent that it retains its humanity. </w:t>
      </w:r>
      <w:proofErr w:type="gramStart"/>
      <w:r w:rsidRPr="00C1152F">
        <w:rPr>
          <w:rFonts w:ascii="Helvetica" w:eastAsia="Times New Roman" w:hAnsi="Helvetica" w:cs="Helvetica"/>
          <w:i/>
          <w:iCs/>
          <w:color w:val="1F1933"/>
          <w:sz w:val="21"/>
          <w:szCs w:val="21"/>
        </w:rPr>
        <w:t>Therefore</w:t>
      </w:r>
      <w:proofErr w:type="gramEnd"/>
      <w:r w:rsidRPr="00C1152F">
        <w:rPr>
          <w:rFonts w:ascii="Helvetica" w:eastAsia="Times New Roman" w:hAnsi="Helvetica" w:cs="Helvetica"/>
          <w:i/>
          <w:iCs/>
          <w:color w:val="1F1933"/>
          <w:sz w:val="21"/>
          <w:szCs w:val="21"/>
        </w:rPr>
        <w:t xml:space="preserve"> I urge people to write in the first person: to use ‘I’ and ‘me’ and ‘we’ and ‘us’.”</w:t>
      </w:r>
    </w:p>
    <w:p w:rsidR="00C1152F" w:rsidRPr="00C1152F" w:rsidRDefault="00C1152F" w:rsidP="00C1152F">
      <w:pPr>
        <w:shd w:val="clear" w:color="auto" w:fill="FFFFFF"/>
        <w:spacing w:after="100" w:afterAutospacing="1" w:line="240" w:lineRule="auto"/>
        <w:rPr>
          <w:rFonts w:ascii="Helvetica" w:eastAsia="Times New Roman" w:hAnsi="Helvetica" w:cs="Helvetica"/>
          <w:color w:val="1F1933"/>
          <w:sz w:val="21"/>
          <w:szCs w:val="21"/>
        </w:rPr>
      </w:pPr>
      <w:r w:rsidRPr="00C1152F">
        <w:rPr>
          <w:rFonts w:ascii="Helvetica" w:eastAsia="Times New Roman" w:hAnsi="Helvetica" w:cs="Helvetica"/>
          <w:color w:val="1F1933"/>
          <w:sz w:val="21"/>
          <w:szCs w:val="21"/>
        </w:rPr>
        <w:t>It is, therefore, </w:t>
      </w:r>
      <w:r w:rsidRPr="00C1152F">
        <w:rPr>
          <w:rFonts w:ascii="Helvetica" w:eastAsia="Times New Roman" w:hAnsi="Helvetica" w:cs="Helvetica"/>
          <w:b/>
          <w:bCs/>
          <w:color w:val="1F1933"/>
          <w:sz w:val="21"/>
          <w:szCs w:val="21"/>
        </w:rPr>
        <w:t xml:space="preserve">impossible to have voice in a piece of exposition if the humanity, the </w:t>
      </w:r>
      <w:proofErr w:type="gramStart"/>
      <w:r w:rsidRPr="00C1152F">
        <w:rPr>
          <w:rFonts w:ascii="Helvetica" w:eastAsia="Times New Roman" w:hAnsi="Helvetica" w:cs="Helvetica"/>
          <w:b/>
          <w:bCs/>
          <w:color w:val="1F1933"/>
          <w:sz w:val="21"/>
          <w:szCs w:val="21"/>
        </w:rPr>
        <w:t>first person</w:t>
      </w:r>
      <w:proofErr w:type="gramEnd"/>
      <w:r w:rsidRPr="00C1152F">
        <w:rPr>
          <w:rFonts w:ascii="Helvetica" w:eastAsia="Times New Roman" w:hAnsi="Helvetica" w:cs="Helvetica"/>
          <w:b/>
          <w:bCs/>
          <w:color w:val="1F1933"/>
          <w:sz w:val="21"/>
          <w:szCs w:val="21"/>
        </w:rPr>
        <w:t xml:space="preserve"> perspective, is removed.</w:t>
      </w:r>
      <w:r w:rsidRPr="00C1152F">
        <w:rPr>
          <w:rFonts w:ascii="Helvetica" w:eastAsia="Times New Roman" w:hAnsi="Helvetica" w:cs="Helvetica"/>
          <w:color w:val="1F1933"/>
          <w:sz w:val="21"/>
          <w:szCs w:val="21"/>
        </w:rPr>
        <w:t xml:space="preserve">  And, unlike in narrative writing, in expository writing we welcome the “real” voice of the author.  It can be interesting, entertaining, and exciting to feel as though we know the writer, that this person is </w:t>
      </w:r>
      <w:proofErr w:type="gramStart"/>
      <w:r w:rsidRPr="00C1152F">
        <w:rPr>
          <w:rFonts w:ascii="Helvetica" w:eastAsia="Times New Roman" w:hAnsi="Helvetica" w:cs="Helvetica"/>
          <w:color w:val="1F1933"/>
          <w:sz w:val="21"/>
          <w:szCs w:val="21"/>
        </w:rPr>
        <w:t>actually speaking</w:t>
      </w:r>
      <w:proofErr w:type="gramEnd"/>
      <w:r w:rsidRPr="00C1152F">
        <w:rPr>
          <w:rFonts w:ascii="Helvetica" w:eastAsia="Times New Roman" w:hAnsi="Helvetica" w:cs="Helvetica"/>
          <w:color w:val="1F1933"/>
          <w:sz w:val="21"/>
          <w:szCs w:val="21"/>
        </w:rPr>
        <w:t xml:space="preserve"> to us.</w:t>
      </w:r>
    </w:p>
    <w:p w:rsidR="00C1152F" w:rsidRPr="00C1152F" w:rsidRDefault="00C1152F" w:rsidP="00C1152F">
      <w:pPr>
        <w:shd w:val="clear" w:color="auto" w:fill="FFFFFF"/>
        <w:spacing w:after="100" w:afterAutospacing="1" w:line="240" w:lineRule="auto"/>
        <w:rPr>
          <w:rFonts w:ascii="Helvetica" w:eastAsia="Times New Roman" w:hAnsi="Helvetica" w:cs="Helvetica"/>
          <w:color w:val="1F1933"/>
          <w:sz w:val="21"/>
          <w:szCs w:val="21"/>
        </w:rPr>
      </w:pPr>
      <w:proofErr w:type="gramStart"/>
      <w:r w:rsidRPr="00C1152F">
        <w:rPr>
          <w:rFonts w:ascii="Helvetica" w:eastAsia="Times New Roman" w:hAnsi="Helvetica" w:cs="Helvetica"/>
          <w:color w:val="1F1933"/>
          <w:sz w:val="21"/>
          <w:szCs w:val="21"/>
        </w:rPr>
        <w:t>Often times</w:t>
      </w:r>
      <w:proofErr w:type="gramEnd"/>
      <w:r w:rsidRPr="00C1152F">
        <w:rPr>
          <w:rFonts w:ascii="Helvetica" w:eastAsia="Times New Roman" w:hAnsi="Helvetica" w:cs="Helvetica"/>
          <w:color w:val="1F1933"/>
          <w:sz w:val="21"/>
          <w:szCs w:val="21"/>
        </w:rPr>
        <w:t>, in exposition, it is </w:t>
      </w:r>
      <w:r w:rsidRPr="00C1152F">
        <w:rPr>
          <w:rFonts w:ascii="Helvetica" w:eastAsia="Times New Roman" w:hAnsi="Helvetica" w:cs="Helvetica"/>
          <w:b/>
          <w:bCs/>
          <w:color w:val="1F1933"/>
          <w:sz w:val="21"/>
          <w:szCs w:val="21"/>
        </w:rPr>
        <w:t>the topic that influences the style and tone of the piece</w:t>
      </w:r>
      <w:r w:rsidRPr="00C1152F">
        <w:rPr>
          <w:rFonts w:ascii="Helvetica" w:eastAsia="Times New Roman" w:hAnsi="Helvetica" w:cs="Helvetica"/>
          <w:color w:val="1F1933"/>
          <w:sz w:val="21"/>
          <w:szCs w:val="21"/>
        </w:rPr>
        <w:t>.  The topic also determines the extent to which the author’s personality dominates.  Take, for example, a piece of writing about the possible extinction of the great apes.  This topic calls for a serious tone.  A lighthearted or glib tone would appear at odds with the content of the piece.  Does the author need to wear a scholarly or academic hat, a casual, playful hat, a serious or cautionary hat?  Depending on the topic and purpose of the piece, the author’s voice needs to correspond consistently in word choice, tone, and style.</w:t>
      </w:r>
    </w:p>
    <w:p w:rsidR="00C1152F" w:rsidRPr="00C1152F" w:rsidRDefault="00C1152F" w:rsidP="00C1152F">
      <w:pPr>
        <w:shd w:val="clear" w:color="auto" w:fill="FFFFFF"/>
        <w:spacing w:after="100" w:afterAutospacing="1" w:line="240" w:lineRule="auto"/>
        <w:rPr>
          <w:rFonts w:ascii="Helvetica" w:eastAsia="Times New Roman" w:hAnsi="Helvetica" w:cs="Helvetica"/>
          <w:color w:val="1F1933"/>
          <w:sz w:val="21"/>
          <w:szCs w:val="21"/>
        </w:rPr>
      </w:pPr>
      <w:r w:rsidRPr="00C1152F">
        <w:rPr>
          <w:rFonts w:ascii="Helvetica" w:eastAsia="Times New Roman" w:hAnsi="Helvetica" w:cs="Helvetica"/>
          <w:color w:val="1F1933"/>
          <w:sz w:val="21"/>
          <w:szCs w:val="21"/>
        </w:rPr>
        <w:t>Another aspect of voice in expository writing mirrors our voice in the real world. Anyone who has had to make their way in the world understands that we often alter our voices according to the intended audience.  We might relay information to our children one way, to our spouse, a friend, our boss, the queen, another way.  We use casual language with our friends, formal language with a dignitary.  </w:t>
      </w:r>
      <w:r w:rsidRPr="00C1152F">
        <w:rPr>
          <w:rFonts w:ascii="Helvetica" w:eastAsia="Times New Roman" w:hAnsi="Helvetica" w:cs="Helvetica"/>
          <w:b/>
          <w:bCs/>
          <w:color w:val="1F1933"/>
          <w:sz w:val="21"/>
          <w:szCs w:val="21"/>
        </w:rPr>
        <w:t>In writing, authors identify their target audience and consistently address this audience in the tone and style they will likely respond to best.</w:t>
      </w:r>
    </w:p>
    <w:p w:rsidR="00C1152F" w:rsidRDefault="00C1152F" w:rsidP="00C1152F">
      <w:pPr>
        <w:shd w:val="clear" w:color="auto" w:fill="FFFFFF"/>
        <w:spacing w:after="0" w:line="240" w:lineRule="auto"/>
        <w:rPr>
          <w:rFonts w:ascii="Helvetica" w:eastAsia="Times New Roman" w:hAnsi="Helvetica" w:cs="Helvetica"/>
          <w:b/>
          <w:bCs/>
          <w:color w:val="1F1933"/>
          <w:sz w:val="21"/>
          <w:szCs w:val="21"/>
        </w:rPr>
      </w:pPr>
      <w:r w:rsidRPr="00C1152F">
        <w:rPr>
          <w:rFonts w:ascii="Helvetica" w:eastAsia="Times New Roman" w:hAnsi="Helvetica" w:cs="Helvetica"/>
          <w:b/>
          <w:bCs/>
          <w:color w:val="1F1933"/>
          <w:sz w:val="21"/>
          <w:szCs w:val="21"/>
        </w:rPr>
        <w:t>Let’s look at two examples of voice excerpted from a piece about kids learning to play the piano:</w:t>
      </w:r>
    </w:p>
    <w:p w:rsidR="00C1152F" w:rsidRDefault="00C1152F" w:rsidP="00C1152F">
      <w:pPr>
        <w:shd w:val="clear" w:color="auto" w:fill="FFFFFF"/>
        <w:spacing w:after="0" w:line="240" w:lineRule="auto"/>
        <w:rPr>
          <w:rFonts w:ascii="Helvetica" w:eastAsia="Times New Roman" w:hAnsi="Helvetica" w:cs="Helvetica"/>
          <w:b/>
          <w:bCs/>
          <w:color w:val="1F1933"/>
          <w:sz w:val="21"/>
          <w:szCs w:val="21"/>
        </w:rPr>
      </w:pPr>
    </w:p>
    <w:p w:rsidR="00C1152F" w:rsidRPr="00C1152F" w:rsidRDefault="00C1152F" w:rsidP="00C1152F">
      <w:pPr>
        <w:shd w:val="clear" w:color="auto" w:fill="FFFFFF"/>
        <w:spacing w:after="0" w:line="240" w:lineRule="auto"/>
        <w:rPr>
          <w:rFonts w:ascii="Helvetica" w:eastAsia="Times New Roman" w:hAnsi="Helvetica" w:cs="Helvetica"/>
          <w:color w:val="1F1933"/>
          <w:sz w:val="21"/>
          <w:szCs w:val="21"/>
        </w:rPr>
      </w:pPr>
    </w:p>
    <w:p w:rsidR="00C1152F" w:rsidRPr="00C1152F" w:rsidRDefault="00C1152F" w:rsidP="00C1152F">
      <w:pPr>
        <w:shd w:val="clear" w:color="auto" w:fill="FFBE4E"/>
        <w:spacing w:after="100" w:afterAutospacing="1" w:line="240" w:lineRule="auto"/>
        <w:rPr>
          <w:rFonts w:ascii="Helvetica" w:eastAsia="Times New Roman" w:hAnsi="Helvetica" w:cs="Helvetica"/>
          <w:color w:val="1F1933"/>
          <w:sz w:val="21"/>
          <w:szCs w:val="21"/>
        </w:rPr>
      </w:pPr>
      <w:r w:rsidRPr="00C1152F">
        <w:rPr>
          <w:rFonts w:ascii="Helvetica" w:eastAsia="Times New Roman" w:hAnsi="Helvetica" w:cs="Helvetica"/>
          <w:b/>
          <w:bCs/>
          <w:i/>
          <w:iCs/>
          <w:color w:val="1F1933"/>
          <w:sz w:val="21"/>
          <w:szCs w:val="21"/>
        </w:rPr>
        <w:lastRenderedPageBreak/>
        <w:t>Ex. 1 – Audience: Parents</w:t>
      </w:r>
    </w:p>
    <w:p w:rsidR="00C1152F" w:rsidRPr="00C1152F" w:rsidRDefault="00C1152F" w:rsidP="00C1152F">
      <w:pPr>
        <w:shd w:val="clear" w:color="auto" w:fill="FFBE4E"/>
        <w:spacing w:after="100" w:afterAutospacing="1" w:line="240" w:lineRule="auto"/>
        <w:rPr>
          <w:rFonts w:ascii="Helvetica" w:eastAsia="Times New Roman" w:hAnsi="Helvetica" w:cs="Helvetica"/>
          <w:color w:val="1F1933"/>
          <w:sz w:val="21"/>
          <w:szCs w:val="21"/>
        </w:rPr>
      </w:pPr>
      <w:r w:rsidRPr="00C1152F">
        <w:rPr>
          <w:rFonts w:ascii="Helvetica" w:eastAsia="Times New Roman" w:hAnsi="Helvetica" w:cs="Helvetica"/>
          <w:i/>
          <w:iCs/>
          <w:color w:val="1F1933"/>
          <w:sz w:val="21"/>
          <w:szCs w:val="21"/>
        </w:rPr>
        <w:t xml:space="preserve">Those piano lessons you’re pushing on your reluctant </w:t>
      </w:r>
      <w:proofErr w:type="gramStart"/>
      <w:r w:rsidRPr="00C1152F">
        <w:rPr>
          <w:rFonts w:ascii="Helvetica" w:eastAsia="Times New Roman" w:hAnsi="Helvetica" w:cs="Helvetica"/>
          <w:i/>
          <w:iCs/>
          <w:color w:val="1F1933"/>
          <w:sz w:val="21"/>
          <w:szCs w:val="21"/>
        </w:rPr>
        <w:t>ten year old</w:t>
      </w:r>
      <w:proofErr w:type="gramEnd"/>
      <w:r w:rsidRPr="00C1152F">
        <w:rPr>
          <w:rFonts w:ascii="Helvetica" w:eastAsia="Times New Roman" w:hAnsi="Helvetica" w:cs="Helvetica"/>
          <w:i/>
          <w:iCs/>
          <w:color w:val="1F1933"/>
          <w:sz w:val="21"/>
          <w:szCs w:val="21"/>
        </w:rPr>
        <w:t xml:space="preserve">, stressful though they may be, will pay off down the line. No one was worse than me as a kid, giving my mother (bless her soul!) a run for her money every day at practice time. She had to round me up, tear me away from my friends, sit me down on the bench, and then listen to me moan and watch me squirm for the required half an hour. I learned, through her calm persistence, that I might as well apply myself, since I was wasting a half hour anyway. She always smiled and said, “Someday you’ll thank me!” She stuck to her </w:t>
      </w:r>
      <w:proofErr w:type="gramStart"/>
      <w:r w:rsidRPr="00C1152F">
        <w:rPr>
          <w:rFonts w:ascii="Helvetica" w:eastAsia="Times New Roman" w:hAnsi="Helvetica" w:cs="Helvetica"/>
          <w:i/>
          <w:iCs/>
          <w:color w:val="1F1933"/>
          <w:sz w:val="21"/>
          <w:szCs w:val="21"/>
        </w:rPr>
        <w:t>guns, and</w:t>
      </w:r>
      <w:proofErr w:type="gramEnd"/>
      <w:r w:rsidRPr="00C1152F">
        <w:rPr>
          <w:rFonts w:ascii="Helvetica" w:eastAsia="Times New Roman" w:hAnsi="Helvetica" w:cs="Helvetica"/>
          <w:i/>
          <w:iCs/>
          <w:color w:val="1F1933"/>
          <w:sz w:val="21"/>
          <w:szCs w:val="21"/>
        </w:rPr>
        <w:t xml:space="preserve"> offered HIGH PRAISE when my dirty little fingers produced anything that remotely resembled music. After </w:t>
      </w:r>
      <w:proofErr w:type="spellStart"/>
      <w:r w:rsidRPr="00C1152F">
        <w:rPr>
          <w:rFonts w:ascii="Helvetica" w:eastAsia="Times New Roman" w:hAnsi="Helvetica" w:cs="Helvetica"/>
          <w:i/>
          <w:iCs/>
          <w:color w:val="1F1933"/>
          <w:sz w:val="21"/>
          <w:szCs w:val="21"/>
        </w:rPr>
        <w:t>awhile</w:t>
      </w:r>
      <w:proofErr w:type="spellEnd"/>
      <w:r w:rsidRPr="00C1152F">
        <w:rPr>
          <w:rFonts w:ascii="Helvetica" w:eastAsia="Times New Roman" w:hAnsi="Helvetica" w:cs="Helvetica"/>
          <w:i/>
          <w:iCs/>
          <w:color w:val="1F1933"/>
          <w:sz w:val="21"/>
          <w:szCs w:val="21"/>
        </w:rPr>
        <w:t xml:space="preserve"> a surprising thing began to happen – the scales and Hanon exercises started to pay off and my fingers gained some kinesthetic knowledge of their own. I discovered, to my reluctant delight, that I COULD PLAY! The key was consistency, her quiet but unfailing persistence, and her confidence and belief that she was giving me a gift I could not yet recognize.</w:t>
      </w:r>
    </w:p>
    <w:p w:rsidR="00C1152F" w:rsidRPr="00C1152F" w:rsidRDefault="00C1152F" w:rsidP="00C1152F">
      <w:pPr>
        <w:shd w:val="clear" w:color="auto" w:fill="FFBE4E"/>
        <w:spacing w:before="150" w:after="225" w:line="240" w:lineRule="auto"/>
        <w:rPr>
          <w:rFonts w:ascii="Helvetica" w:eastAsia="Times New Roman" w:hAnsi="Helvetica" w:cs="Helvetica"/>
          <w:color w:val="1F1933"/>
          <w:sz w:val="21"/>
          <w:szCs w:val="21"/>
        </w:rPr>
      </w:pPr>
      <w:r w:rsidRPr="00C1152F">
        <w:rPr>
          <w:rFonts w:ascii="Helvetica" w:eastAsia="Times New Roman" w:hAnsi="Helvetica" w:cs="Helvetica"/>
          <w:color w:val="1F1933"/>
          <w:sz w:val="21"/>
          <w:szCs w:val="21"/>
        </w:rPr>
        <w:pict>
          <v:rect id="_x0000_i1025" style="width:0;height:0" o:hralign="center" o:hrstd="t" o:hr="t" fillcolor="#a0a0a0" stroked="f"/>
        </w:pict>
      </w:r>
    </w:p>
    <w:p w:rsidR="00C1152F" w:rsidRPr="00C1152F" w:rsidRDefault="00C1152F" w:rsidP="00C1152F">
      <w:pPr>
        <w:shd w:val="clear" w:color="auto" w:fill="FFBE4E"/>
        <w:spacing w:after="0" w:line="240" w:lineRule="auto"/>
        <w:rPr>
          <w:rFonts w:ascii="Helvetica" w:eastAsia="Times New Roman" w:hAnsi="Helvetica" w:cs="Helvetica"/>
          <w:color w:val="1F1933"/>
          <w:sz w:val="21"/>
          <w:szCs w:val="21"/>
        </w:rPr>
      </w:pPr>
      <w:r w:rsidRPr="00C1152F">
        <w:rPr>
          <w:rFonts w:ascii="Helvetica" w:eastAsia="Times New Roman" w:hAnsi="Helvetica" w:cs="Helvetica"/>
          <w:color w:val="1F1933"/>
          <w:sz w:val="21"/>
          <w:szCs w:val="21"/>
        </w:rPr>
        <w:t xml:space="preserve">The author’s voice here is conversational, light, and warm. It feels as though this is someone you could chat with at the soccer field or at a dinner party.  The voice is unassuming and hints at a good sense of humor.  It is the voice of someone who has learned something in spite of </w:t>
      </w:r>
      <w:proofErr w:type="gramStart"/>
      <w:r w:rsidRPr="00C1152F">
        <w:rPr>
          <w:rFonts w:ascii="Helvetica" w:eastAsia="Times New Roman" w:hAnsi="Helvetica" w:cs="Helvetica"/>
          <w:color w:val="1F1933"/>
          <w:sz w:val="21"/>
          <w:szCs w:val="21"/>
        </w:rPr>
        <w:t>himself, and</w:t>
      </w:r>
      <w:proofErr w:type="gramEnd"/>
      <w:r w:rsidRPr="00C1152F">
        <w:rPr>
          <w:rFonts w:ascii="Helvetica" w:eastAsia="Times New Roman" w:hAnsi="Helvetica" w:cs="Helvetica"/>
          <w:color w:val="1F1933"/>
          <w:sz w:val="21"/>
          <w:szCs w:val="21"/>
        </w:rPr>
        <w:t xml:space="preserve"> offers encouragement for those guiding their child through this process.</w:t>
      </w:r>
    </w:p>
    <w:p w:rsidR="00C1152F" w:rsidRPr="00C1152F" w:rsidRDefault="00C1152F" w:rsidP="00C1152F">
      <w:pPr>
        <w:shd w:val="clear" w:color="auto" w:fill="FFBE4E"/>
        <w:spacing w:after="100" w:afterAutospacing="1" w:line="240" w:lineRule="auto"/>
        <w:rPr>
          <w:rFonts w:ascii="Helvetica" w:eastAsia="Times New Roman" w:hAnsi="Helvetica" w:cs="Helvetica"/>
          <w:color w:val="1F1933"/>
          <w:sz w:val="21"/>
          <w:szCs w:val="21"/>
        </w:rPr>
      </w:pPr>
      <w:r w:rsidRPr="00C1152F">
        <w:rPr>
          <w:rFonts w:ascii="Helvetica" w:eastAsia="Times New Roman" w:hAnsi="Helvetica" w:cs="Helvetica"/>
          <w:b/>
          <w:bCs/>
          <w:i/>
          <w:iCs/>
          <w:color w:val="1F1933"/>
          <w:sz w:val="21"/>
          <w:szCs w:val="21"/>
        </w:rPr>
        <w:t>Ex. 2 – Audience: Piano Teachers</w:t>
      </w:r>
    </w:p>
    <w:p w:rsidR="00C1152F" w:rsidRPr="00C1152F" w:rsidRDefault="00C1152F" w:rsidP="00C1152F">
      <w:pPr>
        <w:shd w:val="clear" w:color="auto" w:fill="FFBE4E"/>
        <w:spacing w:after="100" w:afterAutospacing="1" w:line="240" w:lineRule="auto"/>
        <w:rPr>
          <w:rFonts w:ascii="Helvetica" w:eastAsia="Times New Roman" w:hAnsi="Helvetica" w:cs="Helvetica"/>
          <w:color w:val="1F1933"/>
          <w:sz w:val="21"/>
          <w:szCs w:val="21"/>
        </w:rPr>
      </w:pPr>
      <w:r w:rsidRPr="00C1152F">
        <w:rPr>
          <w:rFonts w:ascii="Helvetica" w:eastAsia="Times New Roman" w:hAnsi="Helvetica" w:cs="Helvetica"/>
          <w:i/>
          <w:iCs/>
          <w:color w:val="1F1933"/>
          <w:sz w:val="21"/>
          <w:szCs w:val="21"/>
        </w:rPr>
        <w:t>The challenge in teaching piano to children is not in acquiring students, rather it is in keeping students motivated and engaged. A “one size fits all” approach will leave you with only a handful of students. The gifted, in-demand pedagogue is the one who sees each student and adapts a balanced combination of technique, repertoire, and theory in a variety of ways based on the ability, attention span, maturity, and personality of the individual student. This involves a good deal of careful observation, time spent researching or creating appropriate music and material, and taking the time and energy to pinpoint the motivational devices that move a student to want to practice. Of course, demonstrating a real passion and zest for your own playing, and sharing that freely is often the most powerful way to intrigue and motivate your young protégés. At a recent conference on piano pedagogy and methodology we explored a variety of specific strategies which I will share.</w:t>
      </w:r>
    </w:p>
    <w:p w:rsidR="00C1152F" w:rsidRPr="00C1152F" w:rsidRDefault="00C1152F" w:rsidP="00C1152F">
      <w:pPr>
        <w:shd w:val="clear" w:color="auto" w:fill="FFBE4E"/>
        <w:spacing w:before="150" w:after="225" w:line="240" w:lineRule="auto"/>
        <w:rPr>
          <w:rFonts w:ascii="Helvetica" w:eastAsia="Times New Roman" w:hAnsi="Helvetica" w:cs="Helvetica"/>
          <w:color w:val="1F1933"/>
          <w:sz w:val="21"/>
          <w:szCs w:val="21"/>
        </w:rPr>
      </w:pPr>
      <w:r w:rsidRPr="00C1152F">
        <w:rPr>
          <w:rFonts w:ascii="Helvetica" w:eastAsia="Times New Roman" w:hAnsi="Helvetica" w:cs="Helvetica"/>
          <w:color w:val="1F1933"/>
          <w:sz w:val="21"/>
          <w:szCs w:val="21"/>
        </w:rPr>
        <w:pict>
          <v:rect id="_x0000_i1026" style="width:0;height:0" o:hralign="center" o:hrstd="t" o:hr="t" fillcolor="#a0a0a0" stroked="f"/>
        </w:pict>
      </w:r>
    </w:p>
    <w:p w:rsidR="00C1152F" w:rsidRPr="00C1152F" w:rsidRDefault="00C1152F" w:rsidP="00C1152F">
      <w:pPr>
        <w:shd w:val="clear" w:color="auto" w:fill="FFBE4E"/>
        <w:spacing w:after="100" w:afterAutospacing="1" w:line="240" w:lineRule="auto"/>
        <w:rPr>
          <w:rFonts w:ascii="Helvetica" w:eastAsia="Times New Roman" w:hAnsi="Helvetica" w:cs="Helvetica"/>
          <w:color w:val="1F1933"/>
          <w:sz w:val="21"/>
          <w:szCs w:val="21"/>
        </w:rPr>
      </w:pPr>
      <w:r w:rsidRPr="00C1152F">
        <w:rPr>
          <w:rFonts w:ascii="Helvetica" w:eastAsia="Times New Roman" w:hAnsi="Helvetica" w:cs="Helvetica"/>
          <w:color w:val="1F1933"/>
          <w:sz w:val="21"/>
          <w:szCs w:val="21"/>
        </w:rPr>
        <w:t>The author’s voice here is more authoritative and serious.  There is a no-nonsense tone, and the word choice suggests an author well-versed in her topic.  This is an author who would capture the attention of her audience through her clear grasp of the topic at hand and her readers would read on, expecting to receive some practical, seasoned advice.</w:t>
      </w:r>
    </w:p>
    <w:p w:rsidR="00C1152F" w:rsidRPr="00C1152F" w:rsidRDefault="00C1152F" w:rsidP="00C1152F">
      <w:pPr>
        <w:shd w:val="clear" w:color="auto" w:fill="FFBE4E"/>
        <w:spacing w:after="0" w:line="240" w:lineRule="auto"/>
        <w:rPr>
          <w:rFonts w:ascii="Helvetica" w:eastAsia="Times New Roman" w:hAnsi="Helvetica" w:cs="Helvetica"/>
          <w:color w:val="1F1933"/>
          <w:sz w:val="21"/>
          <w:szCs w:val="21"/>
        </w:rPr>
      </w:pPr>
      <w:r w:rsidRPr="00C1152F">
        <w:rPr>
          <w:rFonts w:ascii="Helvetica" w:eastAsia="Times New Roman" w:hAnsi="Helvetica" w:cs="Helvetica"/>
          <w:color w:val="1F1933"/>
          <w:sz w:val="21"/>
          <w:szCs w:val="21"/>
        </w:rPr>
        <w:t> </w:t>
      </w:r>
    </w:p>
    <w:p w:rsidR="00C1152F" w:rsidRDefault="00C1152F" w:rsidP="00C1152F">
      <w:pPr>
        <w:shd w:val="clear" w:color="auto" w:fill="FFFFFF"/>
        <w:spacing w:after="100" w:afterAutospacing="1" w:line="240" w:lineRule="auto"/>
        <w:rPr>
          <w:rFonts w:ascii="Helvetica" w:eastAsia="Times New Roman" w:hAnsi="Helvetica" w:cs="Helvetica"/>
          <w:color w:val="1F1933"/>
          <w:sz w:val="21"/>
          <w:szCs w:val="21"/>
        </w:rPr>
      </w:pPr>
    </w:p>
    <w:p w:rsidR="00C1152F" w:rsidRPr="00C1152F" w:rsidRDefault="00C1152F" w:rsidP="00C1152F">
      <w:pPr>
        <w:shd w:val="clear" w:color="auto" w:fill="FFFFFF"/>
        <w:spacing w:after="100" w:afterAutospacing="1" w:line="240" w:lineRule="auto"/>
        <w:rPr>
          <w:rFonts w:ascii="Helvetica" w:eastAsia="Times New Roman" w:hAnsi="Helvetica" w:cs="Helvetica"/>
          <w:color w:val="1F1933"/>
          <w:sz w:val="21"/>
          <w:szCs w:val="21"/>
        </w:rPr>
      </w:pPr>
      <w:r w:rsidRPr="00C1152F">
        <w:rPr>
          <w:rFonts w:ascii="Helvetica" w:eastAsia="Times New Roman" w:hAnsi="Helvetica" w:cs="Helvetica"/>
          <w:color w:val="1F1933"/>
          <w:sz w:val="21"/>
          <w:szCs w:val="21"/>
        </w:rPr>
        <w:t>Clearly, in expository writing, </w:t>
      </w:r>
      <w:r w:rsidRPr="00C1152F">
        <w:rPr>
          <w:rFonts w:ascii="Helvetica" w:eastAsia="Times New Roman" w:hAnsi="Helvetica" w:cs="Helvetica"/>
          <w:b/>
          <w:bCs/>
          <w:color w:val="1F1933"/>
          <w:sz w:val="21"/>
          <w:szCs w:val="21"/>
        </w:rPr>
        <w:t>the voice that the author projects must be appropriate to her/his purpose and audience.</w:t>
      </w:r>
      <w:r w:rsidRPr="00C1152F">
        <w:rPr>
          <w:rFonts w:ascii="Helvetica" w:eastAsia="Times New Roman" w:hAnsi="Helvetica" w:cs="Helvetica"/>
          <w:color w:val="1F1933"/>
          <w:sz w:val="21"/>
          <w:szCs w:val="21"/>
        </w:rPr>
        <w:t>  The voice will either invite or put off the reader, inspire confidence or doubt, empathy or disdain, and project credibility or inexperience.  The word choice, sentence structure, tone, and style all contribute to the voice in the piece.  Because the purpose and audience may vary piece to piece, the author will likely adjust his/her voice accordingly.</w:t>
      </w:r>
    </w:p>
    <w:p w:rsidR="00C1152F" w:rsidRDefault="00C1152F" w:rsidP="00C1152F">
      <w:pPr>
        <w:pStyle w:val="NormalWeb"/>
        <w:shd w:val="clear" w:color="auto" w:fill="FFFFFF"/>
        <w:spacing w:before="0" w:beforeAutospacing="0"/>
        <w:rPr>
          <w:rFonts w:ascii="Helvetica" w:hAnsi="Helvetica" w:cs="Helvetica"/>
          <w:color w:val="1F1933"/>
          <w:sz w:val="21"/>
          <w:szCs w:val="21"/>
        </w:rPr>
      </w:pPr>
      <w:r>
        <w:rPr>
          <w:rFonts w:ascii="Helvetica" w:hAnsi="Helvetica" w:cs="Helvetica"/>
          <w:color w:val="1F1933"/>
          <w:sz w:val="21"/>
          <w:szCs w:val="21"/>
        </w:rPr>
        <w:t xml:space="preserve">Developing the author’s voice in expository writing is somewhat easier. Students can be directed to assume the stance and expression of any number of personas relative to their topic </w:t>
      </w:r>
      <w:proofErr w:type="gramStart"/>
      <w:r>
        <w:rPr>
          <w:rFonts w:ascii="Helvetica" w:hAnsi="Helvetica" w:cs="Helvetica"/>
          <w:color w:val="1F1933"/>
          <w:sz w:val="21"/>
          <w:szCs w:val="21"/>
        </w:rPr>
        <w:t>in order to</w:t>
      </w:r>
      <w:proofErr w:type="gramEnd"/>
      <w:r>
        <w:rPr>
          <w:rFonts w:ascii="Helvetica" w:hAnsi="Helvetica" w:cs="Helvetica"/>
          <w:color w:val="1F1933"/>
          <w:sz w:val="21"/>
          <w:szCs w:val="21"/>
        </w:rPr>
        <w:t xml:space="preserve"> raise their awareness of “voice”. – How would a teacher say this? How might your grandma say it? How </w:t>
      </w:r>
      <w:r>
        <w:rPr>
          <w:rFonts w:ascii="Helvetica" w:hAnsi="Helvetica" w:cs="Helvetica"/>
          <w:color w:val="1F1933"/>
          <w:sz w:val="21"/>
          <w:szCs w:val="21"/>
        </w:rPr>
        <w:lastRenderedPageBreak/>
        <w:t>would you say it if you were speaking to the president? How would you say it if you were speaking to your best friend? Can you name the tone? Is it serious? Academic? Friendly? Humorous? Look at the words you chose – are they serious, academic, friendly or humorous? Every word must match the tone! Try writing a piece about, for example, penguins. Write it in an academic tone, then in a humorous tone. Who might the audience be for each? These are the considerations authors of expository pieces must make relative to voice.</w:t>
      </w:r>
    </w:p>
    <w:p w:rsidR="00C1152F" w:rsidRDefault="00C1152F" w:rsidP="00C1152F">
      <w:pPr>
        <w:pStyle w:val="NormalWeb"/>
        <w:shd w:val="clear" w:color="auto" w:fill="FFFFFF"/>
        <w:spacing w:before="0" w:beforeAutospacing="0"/>
        <w:rPr>
          <w:rFonts w:ascii="Helvetica" w:hAnsi="Helvetica" w:cs="Helvetica"/>
          <w:color w:val="1F1933"/>
          <w:sz w:val="21"/>
          <w:szCs w:val="21"/>
        </w:rPr>
      </w:pPr>
      <w:r>
        <w:rPr>
          <w:rFonts w:ascii="Helvetica" w:hAnsi="Helvetica" w:cs="Helvetica"/>
          <w:color w:val="1F1933"/>
          <w:sz w:val="21"/>
          <w:szCs w:val="21"/>
        </w:rPr>
        <w:t xml:space="preserve">As you read – magazines, novels, journals, newspapers- begin to do so with an eye and ear for voice. Begin to read with “author’s eyes” </w:t>
      </w:r>
      <w:proofErr w:type="gramStart"/>
      <w:r>
        <w:rPr>
          <w:rFonts w:ascii="Helvetica" w:hAnsi="Helvetica" w:cs="Helvetica"/>
          <w:color w:val="1F1933"/>
          <w:sz w:val="21"/>
          <w:szCs w:val="21"/>
        </w:rPr>
        <w:t>in order to</w:t>
      </w:r>
      <w:proofErr w:type="gramEnd"/>
      <w:r>
        <w:rPr>
          <w:rFonts w:ascii="Helvetica" w:hAnsi="Helvetica" w:cs="Helvetica"/>
          <w:color w:val="1F1933"/>
          <w:sz w:val="21"/>
          <w:szCs w:val="21"/>
        </w:rPr>
        <w:t xml:space="preserve"> continually develop an awareness of the sometimes seemingly intangible, yet consciously, intentionally crafted quality we call “voice”. What you will notice is that when “voice” is done well, we simply enjoy the writing, but when it is done thoughtlessly or inconsistently it begins to jump out at you. Have these conversations with your students as they read, and later, as they write. Awareness is always the first step toward application.</w:t>
      </w:r>
    </w:p>
    <w:p w:rsidR="00C1152F" w:rsidRPr="00C1152F" w:rsidRDefault="00C1152F" w:rsidP="00C1152F">
      <w:pPr>
        <w:pStyle w:val="NormalWeb"/>
        <w:shd w:val="clear" w:color="auto" w:fill="FFFFFF"/>
        <w:spacing w:before="0" w:beforeAutospacing="0" w:after="0" w:afterAutospacing="0"/>
        <w:rPr>
          <w:rFonts w:ascii="Helvetica" w:hAnsi="Helvetica" w:cs="Helvetica"/>
          <w:color w:val="1F1933"/>
          <w:sz w:val="18"/>
          <w:szCs w:val="18"/>
        </w:rPr>
      </w:pPr>
      <w:r w:rsidRPr="00C1152F">
        <w:rPr>
          <w:rStyle w:val="Emphasis"/>
          <w:rFonts w:ascii="Helvetica" w:hAnsi="Helvetica" w:cs="Helvetica"/>
          <w:color w:val="1F1933"/>
          <w:sz w:val="18"/>
          <w:szCs w:val="18"/>
        </w:rPr>
        <w:t xml:space="preserve">Barbara </w:t>
      </w:r>
      <w:proofErr w:type="spellStart"/>
      <w:r w:rsidRPr="00C1152F">
        <w:rPr>
          <w:rStyle w:val="Emphasis"/>
          <w:rFonts w:ascii="Helvetica" w:hAnsi="Helvetica" w:cs="Helvetica"/>
          <w:color w:val="1F1933"/>
          <w:sz w:val="18"/>
          <w:szCs w:val="18"/>
        </w:rPr>
        <w:t>Mariconda</w:t>
      </w:r>
      <w:proofErr w:type="spellEnd"/>
      <w:r w:rsidRPr="00C1152F">
        <w:rPr>
          <w:rStyle w:val="Emphasis"/>
          <w:rFonts w:ascii="Helvetica" w:hAnsi="Helvetica" w:cs="Helvetica"/>
          <w:color w:val="1F1933"/>
          <w:sz w:val="18"/>
          <w:szCs w:val="18"/>
        </w:rPr>
        <w:t xml:space="preserve"> is the author of over 20 children’s and young adult books and numerous professional books for teachers.  Her middle grade novel, “Turn the Cup Around” published by Delacorte Press was nominated for an Edgar Allan Poe Award by the Mystery Writers of America for best children’s mystery.  She has presented programs on writing to thousands of teachers at workshops and conferences across North America</w:t>
      </w:r>
    </w:p>
    <w:p w:rsidR="00C1152F" w:rsidRPr="00C1152F" w:rsidRDefault="00C1152F" w:rsidP="00C1152F">
      <w:pPr>
        <w:shd w:val="clear" w:color="auto" w:fill="FFFFFF"/>
        <w:spacing w:after="100" w:afterAutospacing="1" w:line="240" w:lineRule="auto"/>
        <w:rPr>
          <w:rFonts w:ascii="Helvetica" w:eastAsia="Times New Roman" w:hAnsi="Helvetica" w:cs="Helvetica"/>
          <w:color w:val="1F1933"/>
          <w:sz w:val="21"/>
          <w:szCs w:val="21"/>
        </w:rPr>
      </w:pPr>
    </w:p>
    <w:p w:rsidR="00730245" w:rsidRDefault="00730245">
      <w:bookmarkStart w:id="0" w:name="_GoBack"/>
      <w:bookmarkEnd w:id="0"/>
    </w:p>
    <w:sectPr w:rsidR="0073024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152F"/>
    <w:rsid w:val="00730245"/>
    <w:rsid w:val="00C115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896E68"/>
  <w15:chartTrackingRefBased/>
  <w15:docId w15:val="{A3D12178-1302-4E73-9FD0-900C6DDA04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C1152F"/>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C1152F"/>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14726531">
      <w:bodyDiv w:val="1"/>
      <w:marLeft w:val="0"/>
      <w:marRight w:val="0"/>
      <w:marTop w:val="0"/>
      <w:marBottom w:val="0"/>
      <w:divBdr>
        <w:top w:val="none" w:sz="0" w:space="0" w:color="auto"/>
        <w:left w:val="none" w:sz="0" w:space="0" w:color="auto"/>
        <w:bottom w:val="none" w:sz="0" w:space="0" w:color="auto"/>
        <w:right w:val="none" w:sz="0" w:space="0" w:color="auto"/>
      </w:divBdr>
    </w:div>
    <w:div w:id="1191141187">
      <w:bodyDiv w:val="1"/>
      <w:marLeft w:val="0"/>
      <w:marRight w:val="0"/>
      <w:marTop w:val="0"/>
      <w:marBottom w:val="0"/>
      <w:divBdr>
        <w:top w:val="none" w:sz="0" w:space="0" w:color="auto"/>
        <w:left w:val="none" w:sz="0" w:space="0" w:color="auto"/>
        <w:bottom w:val="none" w:sz="0" w:space="0" w:color="auto"/>
        <w:right w:val="none" w:sz="0" w:space="0" w:color="auto"/>
      </w:divBdr>
      <w:divsChild>
        <w:div w:id="1476488603">
          <w:marLeft w:val="0"/>
          <w:marRight w:val="0"/>
          <w:marTop w:val="0"/>
          <w:marBottom w:val="0"/>
          <w:divBdr>
            <w:top w:val="none" w:sz="0" w:space="0" w:color="auto"/>
            <w:left w:val="none" w:sz="0" w:space="0" w:color="auto"/>
            <w:bottom w:val="none" w:sz="0" w:space="0" w:color="auto"/>
            <w:right w:val="none" w:sz="0" w:space="0" w:color="auto"/>
          </w:divBdr>
          <w:divsChild>
            <w:div w:id="306977306">
              <w:marLeft w:val="0"/>
              <w:marRight w:val="0"/>
              <w:marTop w:val="0"/>
              <w:marBottom w:val="0"/>
              <w:divBdr>
                <w:top w:val="none" w:sz="0" w:space="0" w:color="auto"/>
                <w:left w:val="none" w:sz="0" w:space="0" w:color="auto"/>
                <w:bottom w:val="none" w:sz="0" w:space="0" w:color="auto"/>
                <w:right w:val="none" w:sz="0" w:space="0" w:color="auto"/>
              </w:divBdr>
              <w:divsChild>
                <w:div w:id="1819032927">
                  <w:marLeft w:val="0"/>
                  <w:marRight w:val="0"/>
                  <w:marTop w:val="0"/>
                  <w:marBottom w:val="0"/>
                  <w:divBdr>
                    <w:top w:val="none" w:sz="0" w:space="0" w:color="auto"/>
                    <w:left w:val="none" w:sz="0" w:space="0" w:color="auto"/>
                    <w:bottom w:val="none" w:sz="0" w:space="0" w:color="auto"/>
                    <w:right w:val="none" w:sz="0" w:space="0" w:color="auto"/>
                  </w:divBdr>
                  <w:divsChild>
                    <w:div w:id="2068990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3602396">
          <w:marLeft w:val="0"/>
          <w:marRight w:val="0"/>
          <w:marTop w:val="0"/>
          <w:marBottom w:val="0"/>
          <w:divBdr>
            <w:top w:val="none" w:sz="0" w:space="0" w:color="auto"/>
            <w:left w:val="none" w:sz="0" w:space="0" w:color="auto"/>
            <w:bottom w:val="none" w:sz="0" w:space="0" w:color="auto"/>
            <w:right w:val="none" w:sz="0" w:space="0" w:color="auto"/>
          </w:divBdr>
          <w:divsChild>
            <w:div w:id="138544526">
              <w:marLeft w:val="0"/>
              <w:marRight w:val="0"/>
              <w:marTop w:val="0"/>
              <w:marBottom w:val="0"/>
              <w:divBdr>
                <w:top w:val="none" w:sz="0" w:space="0" w:color="auto"/>
                <w:left w:val="none" w:sz="0" w:space="0" w:color="auto"/>
                <w:bottom w:val="none" w:sz="0" w:space="0" w:color="auto"/>
                <w:right w:val="none" w:sz="0" w:space="0" w:color="auto"/>
              </w:divBdr>
              <w:divsChild>
                <w:div w:id="2016498267">
                  <w:marLeft w:val="0"/>
                  <w:marRight w:val="0"/>
                  <w:marTop w:val="0"/>
                  <w:marBottom w:val="0"/>
                  <w:divBdr>
                    <w:top w:val="none" w:sz="0" w:space="0" w:color="auto"/>
                    <w:left w:val="none" w:sz="0" w:space="0" w:color="auto"/>
                    <w:bottom w:val="none" w:sz="0" w:space="0" w:color="auto"/>
                    <w:right w:val="none" w:sz="0" w:space="0" w:color="auto"/>
                  </w:divBdr>
                  <w:divsChild>
                    <w:div w:id="1989818098">
                      <w:marLeft w:val="0"/>
                      <w:marRight w:val="0"/>
                      <w:marTop w:val="0"/>
                      <w:marBottom w:val="0"/>
                      <w:divBdr>
                        <w:top w:val="none" w:sz="0" w:space="0" w:color="auto"/>
                        <w:left w:val="none" w:sz="0" w:space="0" w:color="auto"/>
                        <w:bottom w:val="none" w:sz="0" w:space="0" w:color="auto"/>
                        <w:right w:val="none" w:sz="0" w:space="0" w:color="auto"/>
                      </w:divBdr>
                    </w:div>
                  </w:divsChild>
                </w:div>
                <w:div w:id="1989280218">
                  <w:marLeft w:val="0"/>
                  <w:marRight w:val="0"/>
                  <w:marTop w:val="0"/>
                  <w:marBottom w:val="0"/>
                  <w:divBdr>
                    <w:top w:val="none" w:sz="0" w:space="0" w:color="auto"/>
                    <w:left w:val="none" w:sz="0" w:space="0" w:color="auto"/>
                    <w:bottom w:val="none" w:sz="0" w:space="0" w:color="auto"/>
                    <w:right w:val="none" w:sz="0" w:space="0" w:color="auto"/>
                  </w:divBdr>
                  <w:divsChild>
                    <w:div w:id="497772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0346664">
          <w:marLeft w:val="0"/>
          <w:marRight w:val="0"/>
          <w:marTop w:val="0"/>
          <w:marBottom w:val="0"/>
          <w:divBdr>
            <w:top w:val="none" w:sz="0" w:space="0" w:color="auto"/>
            <w:left w:val="none" w:sz="0" w:space="0" w:color="auto"/>
            <w:bottom w:val="none" w:sz="0" w:space="0" w:color="auto"/>
            <w:right w:val="none" w:sz="0" w:space="0" w:color="auto"/>
          </w:divBdr>
          <w:divsChild>
            <w:div w:id="26100061">
              <w:marLeft w:val="0"/>
              <w:marRight w:val="0"/>
              <w:marTop w:val="0"/>
              <w:marBottom w:val="0"/>
              <w:divBdr>
                <w:top w:val="none" w:sz="0" w:space="0" w:color="auto"/>
                <w:left w:val="none" w:sz="0" w:space="0" w:color="auto"/>
                <w:bottom w:val="none" w:sz="0" w:space="0" w:color="auto"/>
                <w:right w:val="none" w:sz="0" w:space="0" w:color="auto"/>
              </w:divBdr>
              <w:divsChild>
                <w:div w:id="82996745">
                  <w:marLeft w:val="0"/>
                  <w:marRight w:val="0"/>
                  <w:marTop w:val="0"/>
                  <w:marBottom w:val="0"/>
                  <w:divBdr>
                    <w:top w:val="none" w:sz="0" w:space="0" w:color="auto"/>
                    <w:left w:val="none" w:sz="0" w:space="0" w:color="auto"/>
                    <w:bottom w:val="none" w:sz="0" w:space="0" w:color="auto"/>
                    <w:right w:val="none" w:sz="0" w:space="0" w:color="auto"/>
                  </w:divBdr>
                  <w:divsChild>
                    <w:div w:id="445589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989169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3</Pages>
  <Words>1216</Words>
  <Characters>6935</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dianecornforthwilliams@gmail.com</dc:creator>
  <cp:keywords/>
  <dc:description/>
  <cp:lastModifiedBy>dianecornforthwilliams@gmail.com</cp:lastModifiedBy>
  <cp:revision>1</cp:revision>
  <dcterms:created xsi:type="dcterms:W3CDTF">2018-10-17T21:20:00Z</dcterms:created>
  <dcterms:modified xsi:type="dcterms:W3CDTF">2018-10-17T21:25:00Z</dcterms:modified>
</cp:coreProperties>
</file>